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27 марта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Кайгордовой</w:t>
      </w:r>
      <w:r>
        <w:rPr>
          <w:rFonts w:ascii="Times New Roman" w:eastAsia="Times New Roman" w:hAnsi="Times New Roman" w:cs="Times New Roman"/>
        </w:rPr>
        <w:t xml:space="preserve"> Т.В.,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председателя профкома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Первичной профсоюзной организации автономного учреждения профессионального образования Ханты-Мансийского автономного округа-Югры «Ханты-Мансийский технолого-педагогический колледж» профессионального союза работников народного образования и науки Российской Федерации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(далее – ППО ХМТПК Общероссийского профсоюза образования) </w:t>
      </w:r>
      <w:r>
        <w:rPr>
          <w:rFonts w:ascii="Times New Roman" w:eastAsia="Times New Roman" w:hAnsi="Times New Roman" w:cs="Times New Roman"/>
        </w:rPr>
        <w:t>Кайгородовой</w:t>
      </w:r>
      <w:r>
        <w:rPr>
          <w:rFonts w:ascii="Times New Roman" w:eastAsia="Times New Roman" w:hAnsi="Times New Roman" w:cs="Times New Roman"/>
        </w:rPr>
        <w:t xml:space="preserve"> Татьяны Владимировны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Кайгородова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председателем профкома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ППО ХМТПК ОБЩЕРОССИЙСКОГО ПРОФСОЮЗА ОБРАЗОВАНИЯ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Уральская</w:t>
      </w:r>
      <w:r>
        <w:rPr>
          <w:rFonts w:ascii="Times New Roman" w:eastAsia="Times New Roman" w:hAnsi="Times New Roman" w:cs="Times New Roman"/>
        </w:rPr>
        <w:t xml:space="preserve"> д.1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ППО ХМТПК ОБЩЕРОССИЙСКОГО ПРОФСОЮЗА ОБРАЗОВАНИЯ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квартал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Кайгородова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воспользовалась, вину в совершении правонарушения не оспаривала.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Кайгородову</w:t>
      </w:r>
      <w:r>
        <w:rPr>
          <w:rFonts w:ascii="Times New Roman" w:eastAsia="Times New Roman" w:hAnsi="Times New Roman" w:cs="Times New Roman"/>
        </w:rPr>
        <w:t xml:space="preserve"> Т.В., 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случаев производственного травматизма и профессиональных заболеваний застрахованных и </w:t>
      </w:r>
      <w:r>
        <w:rPr>
          <w:rFonts w:ascii="Times New Roman" w:eastAsia="Times New Roman" w:hAnsi="Times New Roman" w:cs="Times New Roman"/>
        </w:rPr>
        <w:t>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Кайгородова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Кайгородовой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860026200203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02.02.2026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ППО ХМТПК ОБЩЕРОССИЙСКОГО ПРОФСОЮЗА ОБРАЗОВАНИЯ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Кайгородовой</w:t>
      </w:r>
      <w:r>
        <w:rPr>
          <w:rFonts w:ascii="Times New Roman" w:eastAsia="Times New Roman" w:hAnsi="Times New Roman" w:cs="Times New Roman"/>
        </w:rPr>
        <w:t xml:space="preserve"> Т.В.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</w:rPr>
        <w:t>Кайгородовой</w:t>
      </w:r>
      <w:r>
        <w:rPr>
          <w:rFonts w:ascii="Times New Roman" w:eastAsia="Times New Roman" w:hAnsi="Times New Roman" w:cs="Times New Roman"/>
        </w:rPr>
        <w:t xml:space="preserve"> Т.В.,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Кайгородова</w:t>
      </w:r>
      <w:r>
        <w:rPr>
          <w:rFonts w:ascii="Times New Roman" w:eastAsia="Times New Roman" w:hAnsi="Times New Roman" w:cs="Times New Roman"/>
        </w:rPr>
        <w:t xml:space="preserve"> Т.В. совершила правонарушение в области страхования, впервые привлекается к административной ответственности.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признание вины в совершенном правонарушении,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назначении </w:t>
      </w:r>
      <w:r>
        <w:rPr>
          <w:rFonts w:ascii="Times New Roman" w:eastAsia="Times New Roman" w:hAnsi="Times New Roman" w:cs="Times New Roman"/>
        </w:rPr>
        <w:t>Кайгородовой</w:t>
      </w:r>
      <w:r>
        <w:rPr>
          <w:rFonts w:ascii="Times New Roman" w:eastAsia="Times New Roman" w:hAnsi="Times New Roman" w:cs="Times New Roman"/>
        </w:rPr>
        <w:t xml:space="preserve"> Т.В. наказания в виде административного штрафа в минимальном размере, предусмотренном санкцией ч.2 ст.15.33.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председателя профкома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ППО ХМТПК ОБЩЕРОССИЙСКОГО ПРОФСОЮЗА ОБРАЗОВАНИЯ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Кайгородову</w:t>
      </w:r>
      <w:r>
        <w:rPr>
          <w:rFonts w:ascii="Times New Roman" w:eastAsia="Times New Roman" w:hAnsi="Times New Roman" w:cs="Times New Roman"/>
        </w:rPr>
        <w:t xml:space="preserve"> Татьяну Владимировну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</w:t>
      </w:r>
      <w:r>
        <w:rPr>
          <w:rFonts w:ascii="Times New Roman" w:eastAsia="Times New Roman" w:hAnsi="Times New Roman" w:cs="Times New Roman"/>
        </w:rPr>
        <w:t xml:space="preserve">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Кор/счет 40102810245370000007 УИН 79786000503260092926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160" w:line="257" w:lineRule="auto"/>
      </w:pPr>
    </w:p>
    <w:p>
      <w:pPr>
        <w:spacing w:before="0" w:after="0"/>
        <w:ind w:firstLine="709"/>
        <w:jc w:val="both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p>
      <w:pPr>
        <w:spacing w:before="0" w:after="160" w:line="257" w:lineRule="auto"/>
      </w:pP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5-236-2803/2026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